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00A" w:rsidRDefault="00FF7CDE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lang w:val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BD700A" w:rsidRDefault="00B62C1B">
      <w:pPr>
        <w:jc w:val="center"/>
        <w:rPr>
          <w:rFonts w:ascii="Arial" w:hAnsi="Arial" w:cs="Arial"/>
          <w:color w:val="0000FF"/>
          <w:sz w:val="28"/>
          <w:szCs w:val="28"/>
          <w:lang w:val="en-GB"/>
        </w:rPr>
      </w:pPr>
      <w:r>
        <w:rPr>
          <w:rFonts w:ascii="Arial" w:hAnsi="Arial" w:cs="Arial"/>
          <w:color w:val="0000FF"/>
          <w:sz w:val="28"/>
          <w:szCs w:val="28"/>
          <w:lang w:val="en-GB"/>
        </w:rPr>
        <w:t>ITEC Level 2 Unit 316 The Art of Photographic Make-up</w:t>
      </w:r>
    </w:p>
    <w:p w:rsidR="00BD700A" w:rsidRDefault="00B62C1B">
      <w:pPr>
        <w:jc w:val="center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color w:val="0000FF"/>
          <w:sz w:val="28"/>
          <w:szCs w:val="28"/>
          <w:lang w:val="en-GB"/>
        </w:rPr>
        <w:t>Assessment Form</w:t>
      </w:r>
    </w:p>
    <w:p w:rsidR="00BD700A" w:rsidRDefault="00BD700A">
      <w:pPr>
        <w:rPr>
          <w:rFonts w:ascii="Arial" w:hAnsi="Arial" w:cs="Arial"/>
          <w:b/>
          <w:sz w:val="28"/>
          <w:szCs w:val="28"/>
          <w:lang w:val="en-GB"/>
        </w:rPr>
      </w:pPr>
    </w:p>
    <w:p w:rsidR="00BD700A" w:rsidRDefault="00B62C1B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Name of Learner </w:t>
      </w:r>
      <w:r>
        <w:rPr>
          <w:rFonts w:ascii="Arial" w:hAnsi="Arial" w:cs="Arial"/>
          <w:lang w:val="en-GB"/>
        </w:rPr>
        <w:t>…….....................................................................</w:t>
      </w:r>
      <w:r>
        <w:rPr>
          <w:rFonts w:ascii="Arial" w:hAnsi="Arial" w:cs="Arial"/>
          <w:b/>
          <w:lang w:val="en-GB"/>
        </w:rPr>
        <w:t xml:space="preserve">                    </w:t>
      </w:r>
    </w:p>
    <w:p w:rsidR="00BD700A" w:rsidRDefault="00BD700A">
      <w:pPr>
        <w:rPr>
          <w:rFonts w:ascii="Arial" w:hAnsi="Arial" w:cs="Arial"/>
          <w:sz w:val="20"/>
          <w:szCs w:val="20"/>
          <w:lang w:val="en-GB"/>
        </w:rPr>
      </w:pPr>
    </w:p>
    <w:p w:rsidR="00BD700A" w:rsidRDefault="00B62C1B">
      <w:pPr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>This assessment sheet must be completed in full for each learner by the Internal Assessor</w:t>
      </w:r>
    </w:p>
    <w:p w:rsidR="00BD700A" w:rsidRDefault="00B62C1B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>Conducting the assessment –</w:t>
      </w:r>
      <w:r>
        <w:rPr>
          <w:rFonts w:ascii="Arial" w:hAnsi="Arial" w:cs="Arial"/>
          <w:sz w:val="20"/>
          <w:szCs w:val="20"/>
          <w:lang w:val="en-GB"/>
        </w:rPr>
        <w:t xml:space="preserve">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√ criteria that are completed successfully, indicating with an X criteria that have not been completed successfully.  </w:t>
      </w:r>
    </w:p>
    <w:p w:rsidR="00BD700A" w:rsidRDefault="00B62C1B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>Once all boxes have been ticked the assessor must place a √ in the pass box indicating that the task is complete.</w:t>
      </w:r>
    </w:p>
    <w:p w:rsidR="00BD700A" w:rsidRDefault="00BD700A">
      <w:pPr>
        <w:jc w:val="center"/>
        <w:rPr>
          <w:rFonts w:ascii="Arial" w:hAnsi="Arial" w:cs="Arial"/>
          <w:b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540"/>
        <w:gridCol w:w="540"/>
        <w:gridCol w:w="484"/>
        <w:gridCol w:w="416"/>
        <w:gridCol w:w="5580"/>
      </w:tblGrid>
      <w:tr w:rsidR="00BD700A">
        <w:trPr>
          <w:cantSplit/>
          <w:trHeight w:val="285"/>
          <w:tblHeader/>
        </w:trPr>
        <w:tc>
          <w:tcPr>
            <w:tcW w:w="6300" w:type="dxa"/>
            <w:vMerge w:val="restart"/>
          </w:tcPr>
          <w:p w:rsidR="00BD700A" w:rsidRDefault="00B62C1B">
            <w:pPr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Criteria</w:t>
            </w:r>
          </w:p>
        </w:tc>
        <w:tc>
          <w:tcPr>
            <w:tcW w:w="7560" w:type="dxa"/>
            <w:gridSpan w:val="5"/>
            <w:vMerge w:val="restart"/>
          </w:tcPr>
          <w:p w:rsidR="00BD700A" w:rsidRDefault="00B62C1B">
            <w:pPr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Assessor’s Comments</w:t>
            </w:r>
          </w:p>
        </w:tc>
      </w:tr>
      <w:tr w:rsidR="00BD700A">
        <w:trPr>
          <w:cantSplit/>
          <w:trHeight w:val="230"/>
          <w:tblHeader/>
        </w:trPr>
        <w:tc>
          <w:tcPr>
            <w:tcW w:w="6300" w:type="dxa"/>
            <w:vMerge/>
          </w:tcPr>
          <w:p w:rsidR="00BD700A" w:rsidRDefault="00BD700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7560" w:type="dxa"/>
            <w:gridSpan w:val="5"/>
            <w:vMerge/>
          </w:tcPr>
          <w:p w:rsidR="00BD700A" w:rsidRDefault="00BD700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BD700A">
        <w:trPr>
          <w:cantSplit/>
          <w:trHeight w:val="1134"/>
          <w:tblHeader/>
        </w:trPr>
        <w:tc>
          <w:tcPr>
            <w:tcW w:w="6300" w:type="dxa"/>
            <w:vMerge/>
          </w:tcPr>
          <w:p w:rsidR="00BD700A" w:rsidRDefault="00BD700A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extDirection w:val="btLr"/>
          </w:tcPr>
          <w:p w:rsidR="00BD700A" w:rsidRDefault="00B62C1B">
            <w:pPr>
              <w:ind w:left="113" w:right="113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GB"/>
              </w:rPr>
              <w:t>Completed</w:t>
            </w:r>
          </w:p>
        </w:tc>
        <w:tc>
          <w:tcPr>
            <w:tcW w:w="540" w:type="dxa"/>
            <w:textDirection w:val="btLr"/>
          </w:tcPr>
          <w:p w:rsidR="00BD700A" w:rsidRDefault="00B62C1B">
            <w:pPr>
              <w:ind w:left="113" w:right="113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GB"/>
              </w:rPr>
              <w:t>Completed</w:t>
            </w:r>
          </w:p>
        </w:tc>
        <w:tc>
          <w:tcPr>
            <w:tcW w:w="484" w:type="dxa"/>
            <w:textDirection w:val="btLr"/>
          </w:tcPr>
          <w:p w:rsidR="00BD700A" w:rsidRDefault="00B62C1B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GB"/>
              </w:rPr>
              <w:t>Completed</w:t>
            </w:r>
          </w:p>
        </w:tc>
        <w:tc>
          <w:tcPr>
            <w:tcW w:w="416" w:type="dxa"/>
            <w:textDirection w:val="btLr"/>
          </w:tcPr>
          <w:p w:rsidR="00BD700A" w:rsidRDefault="00B62C1B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GB"/>
              </w:rPr>
              <w:t>Completed</w:t>
            </w:r>
          </w:p>
        </w:tc>
        <w:tc>
          <w:tcPr>
            <w:tcW w:w="5580" w:type="dxa"/>
          </w:tcPr>
          <w:p w:rsidR="00BD700A" w:rsidRDefault="00BD700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APPEARANCE –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The learner demonstrated: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Clean, ironed professional overall/uniform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Clean, neat hair - tied back/up if long and off the collar and face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Short, clean, well manicured nails with no varnish and clean hands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Clean, sensible full flat shoes, and socks or tights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No jewellery - with the exception of a wedding band and 1 pair of small stud earrings (religious jewellery must be taped)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No body or breath odour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No chewing gum or sucking sweets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No visible underskirts/underwear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Skirts to the knee. Trousers cropped no higher than calf/ trousers not trailing on the floor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COMMUNICATE AND BEHAVE IN A PROFESSIONAL MANNER –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The learner: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Greeted and introduced self to the client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Looked the client in the eye when speaking to them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Spoke clearly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Spoke politely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Spoke honestly when questioned about treatments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Listened to the client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Demonstrated ethical conversation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Demonstrated positive facial expressions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Demonstrated positive body language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Demonstrated good posture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CLIENT CARE AND PREPARATION FOR TREATMENT –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The learner: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Stated the procedure for client preparation (written list or oral)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Prepared the couch appropriately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Showed the client where to change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Explained the treatment procedure to the client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Asked the client to remove appropriate clothing for the treatment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Assisted the client on and off the couch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Covered the client appropriately for the treatment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Removed the client’s jewellery and accessories as appropriate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Stored the client’s valuables in a safe place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Protected the client’s hair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Demonstrated appropriate towel management throughout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Ensured the client’s comfort/ modesty throughout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HYGIENE AND STERILISATION –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The learner: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Wiped equipment over with appropriate sanitiser before and after use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Sanitised hands before, during and after treatment as appropriate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Replaced lids on products and used spatulas to remove</w:t>
            </w:r>
            <w:r>
              <w:rPr>
                <w:b/>
                <w:i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creams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Disposed of waste hygienically and appropriately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Demonstrated correct use of salon sterilising equipment/cabinets 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Stored sanitised/sterilised equipment appropriately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Used freshly laundered towels for each client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Used freshly laundered gowns for each client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rPr>
          <w:trHeight w:val="666"/>
        </w:trPr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Ensured that the floor/trolleys/surfaces are clean and sanitised where appropriate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rPr>
          <w:trHeight w:val="783"/>
        </w:trPr>
        <w:tc>
          <w:tcPr>
            <w:tcW w:w="13860" w:type="dxa"/>
            <w:gridSpan w:val="6"/>
          </w:tcPr>
          <w:p w:rsidR="00BD700A" w:rsidRDefault="00B62C1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lastRenderedPageBreak/>
              <w:t xml:space="preserve">CARRY OUT PHOTOGRAPHIC MAKE-UP –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The learner:</w:t>
            </w:r>
          </w:p>
          <w:p w:rsidR="00BD700A" w:rsidRDefault="00B62C1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Stated skin types, structure and function (written list or oral)</w:t>
            </w:r>
          </w:p>
          <w:p w:rsidR="00BD700A" w:rsidRDefault="00B62C1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Stated the factors that could influence the overall effect of a photographic make-up application (written list or oral)</w:t>
            </w:r>
          </w:p>
          <w:p w:rsidR="00BD700A" w:rsidRDefault="00B62C1B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Stated the use of photographic make-up products commonly available (written list or oral)</w:t>
            </w: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Selected products, tools and equipment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Cleansed and toned the skin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Analysed the client’s skin type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Applied suitable moisturiser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Applied photographic make-up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Checked that the finished result is to the client’s satisfaction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Helped the client off the couch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Showed the client to the changing room/area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Ensured that the client’s record card is up to date and accurate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BD700A">
        <w:tc>
          <w:tcPr>
            <w:tcW w:w="6300" w:type="dxa"/>
          </w:tcPr>
          <w:p w:rsidR="00BD700A" w:rsidRDefault="00B62C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Left the work place in a suitable condition for further treatments</w:t>
            </w: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BD700A" w:rsidRDefault="00BD700A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</w:tbl>
    <w:p w:rsidR="00BD700A" w:rsidRDefault="00BD700A">
      <w:pPr>
        <w:jc w:val="right"/>
        <w:rPr>
          <w:rFonts w:ascii="Arial" w:hAnsi="Arial" w:cs="Arial"/>
          <w:b/>
          <w:sz w:val="22"/>
          <w:szCs w:val="22"/>
          <w:lang w:val="en-GB"/>
        </w:rPr>
      </w:pPr>
    </w:p>
    <w:p w:rsidR="00BD700A" w:rsidRDefault="00B62C1B">
      <w:pPr>
        <w:jc w:val="right"/>
        <w:rPr>
          <w:rFonts w:ascii="Wingdings" w:hAnsi="Wingdings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Task Completed - Pass </w:t>
      </w:r>
      <w:r>
        <w:rPr>
          <w:rFonts w:ascii="Wingdings" w:hAnsi="Wingdings" w:cs="Arial"/>
          <w:b/>
          <w:lang w:val="en-GB"/>
        </w:rPr>
        <w:t></w:t>
      </w:r>
      <w:r>
        <w:rPr>
          <w:rFonts w:ascii="Wingdings" w:hAnsi="Wingdings" w:cs="Arial"/>
          <w:b/>
          <w:lang w:val="en-GB"/>
        </w:rPr>
        <w:t></w:t>
      </w:r>
    </w:p>
    <w:p w:rsidR="00BD700A" w:rsidRDefault="00BD700A">
      <w:pPr>
        <w:jc w:val="right"/>
        <w:rPr>
          <w:rFonts w:ascii="Wingdings" w:hAnsi="Wingdings" w:cs="Arial"/>
          <w:b/>
          <w:lang w:val="en-GB"/>
        </w:rPr>
      </w:pPr>
    </w:p>
    <w:p w:rsidR="00BD700A" w:rsidRDefault="00BD700A">
      <w:pPr>
        <w:pStyle w:val="Default"/>
      </w:pPr>
    </w:p>
    <w:p w:rsidR="00BD700A" w:rsidRDefault="00B62C1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Learner’s Name……………………..  Lecturer’s/Assessor’s Name…………………………………   Quality Assured by Name. …………..……………… </w:t>
      </w:r>
    </w:p>
    <w:p w:rsidR="00BD700A" w:rsidRDefault="00BD700A">
      <w:pPr>
        <w:pStyle w:val="Default"/>
        <w:jc w:val="both"/>
        <w:rPr>
          <w:sz w:val="20"/>
          <w:szCs w:val="20"/>
        </w:rPr>
      </w:pPr>
    </w:p>
    <w:p w:rsidR="00BD700A" w:rsidRDefault="00B62C1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Learner’s Signature ………………..   Lecturer’s/Assessor’s Signature ……………………………  Quality Assured by Signature ….……………………..</w:t>
      </w:r>
    </w:p>
    <w:p w:rsidR="00BD700A" w:rsidRDefault="00BD700A">
      <w:pPr>
        <w:pStyle w:val="Default"/>
        <w:jc w:val="both"/>
        <w:rPr>
          <w:sz w:val="20"/>
          <w:szCs w:val="20"/>
        </w:rPr>
      </w:pPr>
    </w:p>
    <w:p w:rsidR="00BD700A" w:rsidRDefault="00B62C1B">
      <w:pPr>
        <w:rPr>
          <w:rFonts w:ascii="Arial" w:hAnsi="Arial" w:cs="Arial"/>
          <w:sz w:val="20"/>
          <w:szCs w:val="22"/>
          <w:lang w:val="en-GB"/>
        </w:rPr>
      </w:pPr>
      <w:r>
        <w:rPr>
          <w:rFonts w:ascii="Arial" w:hAnsi="Arial" w:cs="Arial"/>
          <w:sz w:val="20"/>
          <w:szCs w:val="22"/>
          <w:lang w:val="en-GB"/>
        </w:rPr>
        <w:t xml:space="preserve">             </w:t>
      </w:r>
      <w:r>
        <w:rPr>
          <w:rFonts w:ascii="Arial" w:hAnsi="Arial" w:cs="Arial"/>
          <w:sz w:val="20"/>
          <w:szCs w:val="22"/>
          <w:lang w:val="en-GB"/>
        </w:rPr>
        <w:tab/>
      </w:r>
      <w:r>
        <w:rPr>
          <w:rFonts w:ascii="Arial" w:hAnsi="Arial" w:cs="Arial"/>
          <w:sz w:val="20"/>
          <w:szCs w:val="22"/>
          <w:lang w:val="en-GB"/>
        </w:rPr>
        <w:tab/>
        <w:t xml:space="preserve">                    Date  …………………………………………………………..   Date ………………………………………….………….</w:t>
      </w:r>
    </w:p>
    <w:p w:rsidR="00BD700A" w:rsidRDefault="00BD700A">
      <w:pPr>
        <w:rPr>
          <w:rFonts w:ascii="Arial" w:hAnsi="Arial" w:cs="Arial"/>
          <w:sz w:val="20"/>
          <w:szCs w:val="22"/>
          <w:lang w:val="en-GB"/>
        </w:rPr>
      </w:pPr>
    </w:p>
    <w:p w:rsidR="00BD700A" w:rsidRDefault="00B62C1B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0"/>
          <w:szCs w:val="22"/>
          <w:lang w:val="en-GB"/>
        </w:rPr>
        <w:t>External Examiner’s/Verifier’s Name ………………………………..  External Examiner’s/Verifier’s Signature  ………………  Date ……………………….</w:t>
      </w:r>
    </w:p>
    <w:p w:rsidR="00BD700A" w:rsidRDefault="00BD700A">
      <w:pPr>
        <w:rPr>
          <w:rFonts w:ascii="Arial" w:hAnsi="Arial" w:cs="Arial"/>
          <w:sz w:val="22"/>
          <w:szCs w:val="22"/>
          <w:lang w:val="en-GB"/>
        </w:rPr>
      </w:pPr>
    </w:p>
    <w:p w:rsidR="00BD700A" w:rsidRDefault="00BD700A">
      <w:pPr>
        <w:rPr>
          <w:rFonts w:ascii="Arial" w:hAnsi="Arial" w:cs="Arial"/>
          <w:sz w:val="22"/>
          <w:szCs w:val="22"/>
          <w:lang w:val="en-GB"/>
        </w:rPr>
      </w:pPr>
    </w:p>
    <w:sectPr w:rsidR="00BD700A">
      <w:footerReference w:type="even" r:id="rId8"/>
      <w:footerReference w:type="default" r:id="rId9"/>
      <w:pgSz w:w="15840" w:h="12240" w:orient="landscape" w:code="1"/>
      <w:pgMar w:top="539" w:right="1260" w:bottom="1202" w:left="799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0A" w:rsidRDefault="00B62C1B">
      <w:r>
        <w:separator/>
      </w:r>
    </w:p>
  </w:endnote>
  <w:endnote w:type="continuationSeparator" w:id="0">
    <w:p w:rsidR="00BD700A" w:rsidRDefault="00B62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00A" w:rsidRDefault="00B62C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700A" w:rsidRDefault="00BD700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00A" w:rsidRDefault="00B62C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7CDE">
      <w:rPr>
        <w:rStyle w:val="PageNumber"/>
        <w:noProof/>
      </w:rPr>
      <w:t>2</w:t>
    </w:r>
    <w:r>
      <w:rPr>
        <w:rStyle w:val="PageNumber"/>
      </w:rPr>
      <w:fldChar w:fldCharType="end"/>
    </w:r>
  </w:p>
  <w:p w:rsidR="00BD700A" w:rsidRDefault="00B62C1B">
    <w:pPr>
      <w:pStyle w:val="Footer"/>
      <w:ind w:right="36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V3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0A" w:rsidRDefault="00B62C1B">
      <w:r>
        <w:separator/>
      </w:r>
    </w:p>
  </w:footnote>
  <w:footnote w:type="continuationSeparator" w:id="0">
    <w:p w:rsidR="00BD700A" w:rsidRDefault="00B62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4"/>
  </w:num>
  <w:num w:numId="4">
    <w:abstractNumId w:val="1"/>
  </w:num>
  <w:num w:numId="5">
    <w:abstractNumId w:val="6"/>
  </w:num>
  <w:num w:numId="6">
    <w:abstractNumId w:val="19"/>
  </w:num>
  <w:num w:numId="7">
    <w:abstractNumId w:val="14"/>
  </w:num>
  <w:num w:numId="8">
    <w:abstractNumId w:val="13"/>
  </w:num>
  <w:num w:numId="9">
    <w:abstractNumId w:val="5"/>
  </w:num>
  <w:num w:numId="10">
    <w:abstractNumId w:val="8"/>
  </w:num>
  <w:num w:numId="11">
    <w:abstractNumId w:val="7"/>
  </w:num>
  <w:num w:numId="12">
    <w:abstractNumId w:val="0"/>
  </w:num>
  <w:num w:numId="13">
    <w:abstractNumId w:val="18"/>
  </w:num>
  <w:num w:numId="14">
    <w:abstractNumId w:val="10"/>
  </w:num>
  <w:num w:numId="15">
    <w:abstractNumId w:val="2"/>
  </w:num>
  <w:num w:numId="16">
    <w:abstractNumId w:val="3"/>
  </w:num>
  <w:num w:numId="17">
    <w:abstractNumId w:val="12"/>
  </w:num>
  <w:num w:numId="18">
    <w:abstractNumId w:val="17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1B"/>
    <w:rsid w:val="000A7264"/>
    <w:rsid w:val="00B62C1B"/>
    <w:rsid w:val="00BD700A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1E51418B-CC83-4497-844E-1720E174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rPr>
      <w:i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3943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4625</CharactersWithSpaces>
  <SharedDoc>false</SharedDoc>
  <HLinks>
    <vt:vector size="6" baseType="variant">
      <vt:variant>
        <vt:i4>1835075</vt:i4>
      </vt:variant>
      <vt:variant>
        <vt:i4>1024</vt:i4>
      </vt:variant>
      <vt:variant>
        <vt:i4>1025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2017-04-11T13:36:00Z</cp:lastPrinted>
  <dcterms:created xsi:type="dcterms:W3CDTF">2017-07-28T14:33:00Z</dcterms:created>
  <dcterms:modified xsi:type="dcterms:W3CDTF">2017-07-28T14:33:00Z</dcterms:modified>
</cp:coreProperties>
</file>