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647B95" w:rsidP="00187785">
      <w:pPr>
        <w:pStyle w:val="Heading2"/>
        <w:spacing w:after="120"/>
        <w:rPr>
          <w:rFonts w:cstheme="minorHAnsi"/>
          <w:color w:val="auto"/>
        </w:rPr>
      </w:pPr>
      <w:r w:rsidRPr="00647B95">
        <w:rPr>
          <w:rFonts w:cstheme="minorHAnsi"/>
          <w:color w:val="auto"/>
        </w:rPr>
        <w:t>iUSP158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45955" w:rsidRPr="00A45955">
        <w:rPr>
          <w:rFonts w:cstheme="minorHAnsi"/>
          <w:color w:val="auto"/>
        </w:rPr>
        <w:t>Conduct complex assessment for sports massage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8A53DB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516"/>
        <w:gridCol w:w="1132"/>
        <w:gridCol w:w="1465"/>
        <w:gridCol w:w="1277"/>
        <w:gridCol w:w="1113"/>
        <w:gridCol w:w="1391"/>
        <w:gridCol w:w="1360"/>
      </w:tblGrid>
      <w:tr w:rsidR="008A53DB" w:rsidRPr="001204C3" w:rsidTr="00D87B46">
        <w:trPr>
          <w:trHeight w:val="90"/>
        </w:trPr>
        <w:tc>
          <w:tcPr>
            <w:tcW w:w="2286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31560" w:rsidRPr="00F42F92" w:rsidRDefault="00431560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7" w:type="pct"/>
            <w:shd w:val="clear" w:color="auto" w:fill="DEEAF6"/>
          </w:tcPr>
          <w:p w:rsidR="00431560" w:rsidRDefault="00431560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14" w:type="pct"/>
            <w:shd w:val="clear" w:color="auto" w:fill="DEEAF6"/>
          </w:tcPr>
          <w:p w:rsidR="008A53DB" w:rsidRDefault="00431560" w:rsidP="008A53DB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Bibliography/</w:t>
            </w:r>
          </w:p>
          <w:p w:rsidR="00431560" w:rsidRDefault="00431560" w:rsidP="008A53DB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Reference List</w:t>
            </w:r>
          </w:p>
        </w:tc>
        <w:tc>
          <w:tcPr>
            <w:tcW w:w="448" w:type="pct"/>
            <w:shd w:val="clear" w:color="auto" w:fill="DEEAF6"/>
          </w:tcPr>
          <w:p w:rsidR="00431560" w:rsidRDefault="00431560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Appendices</w:t>
            </w:r>
          </w:p>
        </w:tc>
        <w:tc>
          <w:tcPr>
            <w:tcW w:w="390" w:type="pct"/>
            <w:shd w:val="clear" w:color="auto" w:fill="DEEAF6"/>
          </w:tcPr>
          <w:p w:rsidR="00431560" w:rsidRDefault="00431560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Peer Reviewed Journals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31560" w:rsidRPr="001E0802" w:rsidRDefault="00D032B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Internet Peer Reviewed Web P</w:t>
            </w:r>
            <w:r w:rsidR="00431560">
              <w:rPr>
                <w:rFonts w:cstheme="minorHAnsi"/>
                <w:b/>
              </w:rPr>
              <w:t>ages</w:t>
            </w:r>
          </w:p>
        </w:tc>
        <w:tc>
          <w:tcPr>
            <w:tcW w:w="477" w:type="pct"/>
            <w:shd w:val="clear" w:color="auto" w:fill="DEEAF6"/>
          </w:tcPr>
          <w:p w:rsidR="00431560" w:rsidRPr="001E0802" w:rsidRDefault="00431560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A53DB" w:rsidRPr="001204C3" w:rsidTr="00D87B46">
        <w:trPr>
          <w:trHeight w:val="171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31560" w:rsidRPr="00A45955" w:rsidRDefault="00431560" w:rsidP="00A45955">
            <w:pPr>
              <w:pStyle w:val="Bullet"/>
            </w:pPr>
            <w:r w:rsidRPr="00A45955">
              <w:t xml:space="preserve">Neurological presentation 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P</w:t>
            </w:r>
            <w:r w:rsidRPr="00A45955">
              <w:t>eripheral nerve pathways</w:t>
            </w:r>
          </w:p>
          <w:p w:rsidR="00431560" w:rsidRPr="00A45955" w:rsidRDefault="00431560" w:rsidP="008A53DB">
            <w:pPr>
              <w:pStyle w:val="bullet0"/>
            </w:pPr>
            <w:r>
              <w:t>C</w:t>
            </w:r>
            <w:r w:rsidRPr="00A45955">
              <w:t>hara</w:t>
            </w:r>
            <w:r>
              <w:t>cteristics and organisation of d</w:t>
            </w:r>
            <w:r w:rsidRPr="00A45955">
              <w:t>ermatomes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Characteristics of m</w:t>
            </w:r>
            <w:r w:rsidRPr="00A45955">
              <w:t>yotomes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C</w:t>
            </w:r>
            <w:r w:rsidRPr="00A45955">
              <w:t>ommon causes of neurological damage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C</w:t>
            </w:r>
            <w:r w:rsidRPr="00A45955">
              <w:t>ommon peripheral neuropathy patterns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P</w:t>
            </w:r>
            <w:r w:rsidRPr="00A45955">
              <w:t>resentations that require neurological testing</w:t>
            </w:r>
          </w:p>
          <w:p w:rsidR="00431560" w:rsidRPr="00A45955" w:rsidRDefault="00431560" w:rsidP="00A45955">
            <w:pPr>
              <w:pStyle w:val="bullet0"/>
              <w:spacing w:after="20"/>
              <w:ind w:left="714" w:hanging="357"/>
            </w:pPr>
            <w:r>
              <w:t>P</w:t>
            </w:r>
            <w:r w:rsidRPr="00A45955">
              <w:t>athophysiology of common neurological injuries/soft tissue dysfunction</w:t>
            </w:r>
          </w:p>
          <w:p w:rsidR="00431560" w:rsidRPr="005A651E" w:rsidRDefault="00431560" w:rsidP="00A45955">
            <w:pPr>
              <w:pStyle w:val="bullet0"/>
              <w:spacing w:after="20"/>
              <w:ind w:left="714" w:hanging="357"/>
            </w:pPr>
            <w:r>
              <w:lastRenderedPageBreak/>
              <w:t>T</w:t>
            </w:r>
            <w:r w:rsidRPr="00A45955">
              <w:t>he importance of referral for neurological testing</w:t>
            </w:r>
          </w:p>
        </w:tc>
        <w:tc>
          <w:tcPr>
            <w:tcW w:w="39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7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A53DB" w:rsidRPr="001204C3" w:rsidTr="00D87B46">
        <w:trPr>
          <w:trHeight w:val="3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31560" w:rsidRDefault="00431560" w:rsidP="00A45955">
            <w:pPr>
              <w:pStyle w:val="Bullet"/>
            </w:pPr>
            <w:r w:rsidRPr="00A45955">
              <w:t>Sports specific posture and gait</w:t>
            </w:r>
          </w:p>
          <w:p w:rsidR="00431560" w:rsidRPr="00A45955" w:rsidRDefault="00431560" w:rsidP="008A53DB">
            <w:pPr>
              <w:pStyle w:val="bullet0"/>
              <w:rPr>
                <w:rFonts w:cstheme="minorBidi"/>
              </w:rPr>
            </w:pPr>
            <w:r>
              <w:t>G</w:t>
            </w:r>
            <w:r w:rsidRPr="00A45955">
              <w:t>ait cycle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M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ethods used to analyse gait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E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ffect of foot deformities on gait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G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ait abnormalities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E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ffects of postural deformities on sporting performance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P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rinciples of sports specific posture analysis</w:t>
            </w:r>
          </w:p>
        </w:tc>
        <w:tc>
          <w:tcPr>
            <w:tcW w:w="39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7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A53DB" w:rsidRPr="001204C3" w:rsidTr="00D87B46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31560" w:rsidRDefault="00431560" w:rsidP="00A45955">
            <w:pPr>
              <w:pStyle w:val="Bullet"/>
            </w:pPr>
            <w:r w:rsidRPr="00A45955">
              <w:t>The principles and practice of complex assessment methods for sports massage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t>R</w:t>
            </w:r>
            <w:r w:rsidRPr="00A45955">
              <w:t>ange of complex assessment methods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P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otential impact of yellow flags on prognosis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R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ed flags and the importance of urgent medical referral</w:t>
            </w:r>
          </w:p>
          <w:p w:rsidR="00431560" w:rsidRPr="00A45955" w:rsidRDefault="00431560" w:rsidP="00A45955">
            <w:pPr>
              <w:pStyle w:val="bullet0"/>
              <w:rPr>
                <w:rFonts w:cstheme="minorBidi"/>
              </w:rPr>
            </w:pPr>
            <w:r>
              <w:rPr>
                <w:rFonts w:cstheme="minorHAnsi"/>
                <w:bCs/>
                <w:color w:val="262626" w:themeColor="text1" w:themeTint="D9"/>
              </w:rPr>
              <w:t>P</w:t>
            </w:r>
            <w:r w:rsidRPr="00A45955">
              <w:rPr>
                <w:rFonts w:cstheme="minorHAnsi"/>
                <w:bCs/>
                <w:color w:val="262626" w:themeColor="text1" w:themeTint="D9"/>
              </w:rPr>
              <w:t>rocess of clinical reasoning and stages of problem solving</w:t>
            </w:r>
          </w:p>
        </w:tc>
        <w:tc>
          <w:tcPr>
            <w:tcW w:w="39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7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31560" w:rsidRPr="001204C3" w:rsidTr="00D87B46">
        <w:trPr>
          <w:trHeight w:val="90"/>
        </w:trPr>
        <w:tc>
          <w:tcPr>
            <w:tcW w:w="364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31560" w:rsidRPr="005A651E" w:rsidRDefault="00431560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90" w:type="pct"/>
            <w:shd w:val="clear" w:color="auto" w:fill="F2F2F2" w:themeFill="background1" w:themeFillShade="F2"/>
          </w:tcPr>
          <w:p w:rsidR="00431560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477" w:type="pct"/>
          </w:tcPr>
          <w:p w:rsidR="00431560" w:rsidRPr="005A651E" w:rsidRDefault="0043156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87785" w:rsidRPr="001E0802" w:rsidRDefault="00B94952" w:rsidP="00187785">
      <w:pPr>
        <w:spacing w:after="120"/>
        <w:rPr>
          <w:b/>
        </w:rPr>
      </w:pPr>
      <w:r>
        <w:rPr>
          <w:b/>
        </w:rPr>
        <w:br/>
      </w:r>
      <w:r w:rsidR="00187785">
        <w:rPr>
          <w:b/>
        </w:rPr>
        <w:t>Learner 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</w:t>
      </w:r>
      <w:r w:rsidR="00B05706" w:rsidRPr="001E0802">
        <w:t>_</w:t>
      </w:r>
      <w:r w:rsidR="00187785" w:rsidRPr="001E0802">
        <w:t>_______</w:t>
      </w:r>
      <w:r w:rsidR="00187785">
        <w:t>____________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187785">
        <w:t>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>
        <w:t xml:space="preserve">___________________ </w:t>
      </w:r>
      <w:r w:rsidRPr="00B07B93">
        <w:rPr>
          <w:b/>
        </w:rPr>
        <w:t>Date:</w:t>
      </w:r>
      <w:r>
        <w:t xml:space="preserve"> __________</w:t>
      </w:r>
      <w:r w:rsidR="00B05706" w:rsidRPr="001E0802">
        <w:t>_________</w:t>
      </w:r>
      <w:r w:rsidR="00B05706">
        <w:t>__</w:t>
      </w:r>
      <w:r>
        <w:t>____________________</w:t>
      </w:r>
    </w:p>
    <w:p w:rsidR="00BA514F" w:rsidRPr="001E0802" w:rsidRDefault="00B94952" w:rsidP="00BA514F">
      <w:pPr>
        <w:spacing w:after="120"/>
        <w:rPr>
          <w:b/>
        </w:rPr>
      </w:pPr>
      <w:r>
        <w:rPr>
          <w:b/>
        </w:rPr>
        <w:br/>
      </w:r>
      <w:r w:rsidR="00BA514F">
        <w:rPr>
          <w:b/>
        </w:rPr>
        <w:t>Lecturer/Assessor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BA514F">
        <w:t>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>
        <w:t>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</w:t>
      </w:r>
      <w:r w:rsidR="00B05706" w:rsidRPr="001E0802">
        <w:t>_________</w:t>
      </w:r>
      <w:r w:rsidR="00B05706">
        <w:t>__</w:t>
      </w:r>
      <w:r w:rsidR="00187785">
        <w:t>____________</w:t>
      </w:r>
    </w:p>
    <w:p w:rsidR="00BA514F" w:rsidRPr="001E0802" w:rsidRDefault="00B94952" w:rsidP="00BA514F">
      <w:pPr>
        <w:spacing w:after="120"/>
        <w:rPr>
          <w:b/>
        </w:rPr>
      </w:pPr>
      <w:r>
        <w:rPr>
          <w:b/>
        </w:rPr>
        <w:br/>
      </w:r>
      <w:r w:rsidR="00B05706">
        <w:rPr>
          <w:b/>
        </w:rPr>
        <w:t>External examiner</w:t>
      </w:r>
      <w:r w:rsidR="00187785">
        <w:rPr>
          <w:b/>
        </w:rPr>
        <w:t xml:space="preserve"> </w:t>
      </w:r>
      <w:r w:rsidR="00B05706">
        <w:rPr>
          <w:b/>
        </w:rPr>
        <w:t>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</w:t>
      </w:r>
      <w:r w:rsidR="00B05706" w:rsidRPr="001E0802">
        <w:t>____</w:t>
      </w:r>
      <w:r w:rsidR="00BA514F" w:rsidRPr="001E0802">
        <w:t>________________________</w:t>
      </w:r>
      <w:r w:rsidR="00187785">
        <w:t>____________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B05706" w:rsidRPr="001E0802">
        <w:t>_________</w:t>
      </w:r>
      <w:r w:rsidR="00B05706">
        <w:t>__</w:t>
      </w:r>
      <w:r w:rsidR="00187785">
        <w:t>____</w:t>
      </w:r>
      <w:r w:rsidR="00B05706">
        <w:t>_</w:t>
      </w:r>
      <w:bookmarkStart w:id="0" w:name="_GoBack"/>
      <w:bookmarkEnd w:id="0"/>
      <w:r w:rsidR="00187785">
        <w:t>_______________</w:t>
      </w:r>
    </w:p>
    <w:p w:rsidR="00BA514F" w:rsidRDefault="00B05706" w:rsidP="00BA514F">
      <w:pPr>
        <w:spacing w:after="240"/>
      </w:pPr>
      <w:r>
        <w:rPr>
          <w:b/>
        </w:rPr>
        <w:t xml:space="preserve">External examiner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</w:t>
      </w:r>
      <w:r w:rsidRPr="001E0802">
        <w:t>_</w:t>
      </w:r>
      <w:r w:rsidR="00187785">
        <w:t>___________________</w:t>
      </w:r>
      <w:r w:rsidRPr="001E0802">
        <w:t>_________</w:t>
      </w:r>
      <w:r>
        <w:t>__</w:t>
      </w:r>
      <w:r w:rsidRPr="001E0802">
        <w:t>_________</w:t>
      </w:r>
      <w:r w:rsidR="00187785">
        <w:t>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</w:t>
      </w:r>
      <w:r w:rsidRPr="001E0802">
        <w:t>__________________</w:t>
      </w:r>
      <w:r>
        <w:t>__</w:t>
      </w:r>
      <w:r w:rsidR="00BA514F">
        <w:t>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B05706" w:rsidRPr="00443B3E" w:rsidRDefault="00B05706" w:rsidP="00B05706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B05706" w:rsidRPr="00443B3E" w:rsidTr="009375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B05706" w:rsidRPr="00443B3E" w:rsidTr="009375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03/09</w:t>
            </w:r>
            <w:r>
              <w:rPr>
                <w:rFonts w:cstheme="minorHAnsi"/>
              </w:rPr>
              <w:t>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5706" w:rsidRPr="00443B3E" w:rsidRDefault="00B05706" w:rsidP="0093754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B05706" w:rsidRPr="00443B3E" w:rsidRDefault="00B05706" w:rsidP="00B05706">
      <w:pPr>
        <w:pStyle w:val="Bullet"/>
        <w:numPr>
          <w:ilvl w:val="0"/>
          <w:numId w:val="0"/>
        </w:numPr>
      </w:pPr>
    </w:p>
    <w:p w:rsidR="00B05706" w:rsidRPr="00443B3E" w:rsidRDefault="00B05706" w:rsidP="00B05706">
      <w:pPr>
        <w:rPr>
          <w:rFonts w:cstheme="minorHAnsi"/>
          <w:b/>
        </w:rPr>
      </w:pP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B95" w:rsidRDefault="00647B95" w:rsidP="00735D34">
      <w:r>
        <w:separator/>
      </w:r>
    </w:p>
  </w:endnote>
  <w:endnote w:type="continuationSeparator" w:id="0">
    <w:p w:rsidR="00647B95" w:rsidRDefault="00647B9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47B9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47B95">
              <w:rPr>
                <w:szCs w:val="18"/>
              </w:rPr>
              <w:t>iUSP158</w:t>
            </w:r>
            <w:r w:rsidR="00B05706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B0570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05706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0570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B95" w:rsidRDefault="00647B95" w:rsidP="00735D34">
      <w:r>
        <w:separator/>
      </w:r>
    </w:p>
  </w:footnote>
  <w:footnote w:type="continuationSeparator" w:id="0">
    <w:p w:rsidR="00647B95" w:rsidRDefault="00647B9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4848EE"/>
    <w:multiLevelType w:val="hybridMultilevel"/>
    <w:tmpl w:val="351E3A3A"/>
    <w:lvl w:ilvl="0" w:tplc="8E0AAD1C">
      <w:numFmt w:val="bullet"/>
      <w:pStyle w:val="bullet0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A74E1"/>
    <w:multiLevelType w:val="hybridMultilevel"/>
    <w:tmpl w:val="45342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9F1BB2"/>
    <w:multiLevelType w:val="hybridMultilevel"/>
    <w:tmpl w:val="8B92E43C"/>
    <w:lvl w:ilvl="0" w:tplc="19C04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647B95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53FCE"/>
    <w:rsid w:val="00361FF4"/>
    <w:rsid w:val="00383801"/>
    <w:rsid w:val="003C5251"/>
    <w:rsid w:val="003F2255"/>
    <w:rsid w:val="00431560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2B7F"/>
    <w:rsid w:val="006114A1"/>
    <w:rsid w:val="00612AD3"/>
    <w:rsid w:val="0063472A"/>
    <w:rsid w:val="006474E8"/>
    <w:rsid w:val="00647B95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D145D"/>
    <w:rsid w:val="007F0350"/>
    <w:rsid w:val="00834262"/>
    <w:rsid w:val="00856F63"/>
    <w:rsid w:val="00874E16"/>
    <w:rsid w:val="008A53DB"/>
    <w:rsid w:val="008F03ED"/>
    <w:rsid w:val="0093597A"/>
    <w:rsid w:val="009541DF"/>
    <w:rsid w:val="00974429"/>
    <w:rsid w:val="00976267"/>
    <w:rsid w:val="00992337"/>
    <w:rsid w:val="009D42F0"/>
    <w:rsid w:val="009F197D"/>
    <w:rsid w:val="00A45955"/>
    <w:rsid w:val="00A47301"/>
    <w:rsid w:val="00A66143"/>
    <w:rsid w:val="00A679AF"/>
    <w:rsid w:val="00A926BD"/>
    <w:rsid w:val="00A9756D"/>
    <w:rsid w:val="00B05706"/>
    <w:rsid w:val="00B52567"/>
    <w:rsid w:val="00B94952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032BE"/>
    <w:rsid w:val="00D46C11"/>
    <w:rsid w:val="00D54DD1"/>
    <w:rsid w:val="00D866EF"/>
    <w:rsid w:val="00D87B46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373C440-A5CB-4513-BA81-77AB0DCF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7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14DB9-507F-4FDE-9AC6-D2734965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2019-09-03T10:36:00Z</dcterms:created>
  <dcterms:modified xsi:type="dcterms:W3CDTF">2019-09-03T10:36:00Z</dcterms:modified>
</cp:coreProperties>
</file>